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E4B8E" w14:textId="77777777" w:rsidR="00576C8B" w:rsidRDefault="00576C8B" w:rsidP="00576C8B">
      <w:pPr>
        <w:rPr>
          <w:rFonts w:eastAsia="Times New Roman"/>
        </w:rPr>
      </w:pPr>
    </w:p>
    <w:p w14:paraId="79155BA0" w14:textId="77777777" w:rsidR="00576C8B" w:rsidRDefault="00576C8B" w:rsidP="00576C8B">
      <w:pPr>
        <w:pStyle w:val="a9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по заезду и выезду легковых автомобилей на территорию ВДНХ для участников и посетителей выставки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JUNWEX</w:t>
      </w:r>
      <w:r w:rsidRPr="00576C8B"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Лучшие украшения в России 2025</w:t>
      </w:r>
    </w:p>
    <w:p w14:paraId="3086429B" w14:textId="596A5D51" w:rsidR="00576C8B" w:rsidRDefault="00576C8B" w:rsidP="00576C8B">
      <w:pPr>
        <w:pStyle w:val="a9"/>
        <w:jc w:val="both"/>
      </w:pPr>
      <w:r>
        <w:t> </w:t>
      </w:r>
      <w:r>
        <w:rPr>
          <w:rFonts w:ascii="Times New Roman" w:hAnsi="Times New Roman" w:cs="Times New Roman"/>
          <w:sz w:val="24"/>
          <w:szCs w:val="24"/>
        </w:rPr>
        <w:t>На ВДНХ работает система АСКУД (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автоматическая система контроля и управления доступом). При въезде необходимо взять на стойке въезда парковочный талон, для выезда отсканировать талон в паркоматах, расположенных на территории ВДНХ, и оплатить согласно тарифам.</w:t>
      </w:r>
    </w:p>
    <w:p w14:paraId="29B5F87F" w14:textId="77777777" w:rsidR="00576C8B" w:rsidRDefault="00576C8B" w:rsidP="00576C8B">
      <w:pPr>
        <w:numPr>
          <w:ilvl w:val="0"/>
          <w:numId w:val="3"/>
        </w:numPr>
        <w:spacing w:before="100" w:beforeAutospacing="1" w:after="100" w:afterAutospacing="1"/>
        <w:ind w:left="1545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в будние дни (с 8:00 до 22:00</w:t>
      </w: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  300</w:t>
      </w:r>
      <w:proofErr w:type="gramEnd"/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/час</w:t>
      </w:r>
    </w:p>
    <w:p w14:paraId="450ADEDA" w14:textId="77777777" w:rsidR="00576C8B" w:rsidRDefault="00576C8B" w:rsidP="00576C8B">
      <w:pPr>
        <w:numPr>
          <w:ilvl w:val="0"/>
          <w:numId w:val="3"/>
        </w:numPr>
        <w:spacing w:before="100" w:beforeAutospacing="1" w:after="100" w:afterAutospacing="1"/>
        <w:ind w:left="1545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в выходные и праздничные дни (с 8:00 до 22:00):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450руб./час</w:t>
      </w:r>
    </w:p>
    <w:p w14:paraId="4D142C4F" w14:textId="77777777" w:rsidR="00576C8B" w:rsidRDefault="00576C8B" w:rsidP="00576C8B">
      <w:pPr>
        <w:numPr>
          <w:ilvl w:val="0"/>
          <w:numId w:val="3"/>
        </w:numPr>
        <w:spacing w:before="100" w:beforeAutospacing="1" w:after="100" w:afterAutospacing="1"/>
        <w:ind w:left="1545"/>
        <w:jc w:val="both"/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Ночной тариф (ежедневно с 22:00 до 8:00): 20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0 руб./час.</w:t>
      </w:r>
    </w:p>
    <w:p w14:paraId="19F4A7BF" w14:textId="77777777" w:rsidR="00576C8B" w:rsidRDefault="00576C8B" w:rsidP="00576C8B">
      <w:pPr>
        <w:pStyle w:val="a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Обратите внимание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въезд автотранспорта </w:t>
      </w:r>
      <w:r>
        <w:rPr>
          <w:rFonts w:ascii="Times New Roman" w:hAnsi="Times New Roman" w:cs="Times New Roman"/>
          <w:color w:val="262626"/>
          <w:sz w:val="24"/>
          <w:szCs w:val="24"/>
          <w:u w:val="single"/>
          <w:shd w:val="clear" w:color="auto" w:fill="FFFFFF"/>
        </w:rPr>
        <w:t>ограничен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t>периметральными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t xml:space="preserve">парковками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целях обеспечения безопасности дорожного движения. </w:t>
      </w:r>
    </w:p>
    <w:p w14:paraId="35AD6E39" w14:textId="608AD9BF" w:rsidR="00576C8B" w:rsidRDefault="00576C8B" w:rsidP="00576C8B">
      <w:pPr>
        <w:pStyle w:val="a9"/>
        <w:jc w:val="both"/>
      </w:pPr>
      <w:r>
        <w:t> 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ТОЛЬКО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для участников выставки «</w:t>
      </w:r>
      <w:r>
        <w:rPr>
          <w:rFonts w:ascii="Times New Roman" w:hAnsi="Times New Roman" w:cs="Times New Roman"/>
          <w:sz w:val="24"/>
          <w:szCs w:val="24"/>
          <w:lang w:val="en-US"/>
        </w:rPr>
        <w:t>JUNWEX</w:t>
      </w:r>
      <w:r w:rsidRPr="00576C8B">
        <w:t xml:space="preserve"> </w:t>
      </w:r>
      <w:r>
        <w:rPr>
          <w:rFonts w:ascii="Times New Roman" w:hAnsi="Times New Roman" w:cs="Times New Roman"/>
          <w:sz w:val="24"/>
          <w:szCs w:val="24"/>
        </w:rPr>
        <w:t>Лучшие украшения в России-2025» для периода заезда и выезда есть ПРОПУСК «ТРАНЗИТНЫЙ КПП», который дает возможность проехать по территории ВДНХ до павильона 57. Режим и КПП для въезд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 обозначен на пропусках. </w:t>
      </w:r>
    </w:p>
    <w:p w14:paraId="331E9800" w14:textId="77777777" w:rsidR="00E55613" w:rsidRPr="00576C8B" w:rsidRDefault="00E55613" w:rsidP="00576C8B"/>
    <w:sectPr w:rsidR="00E55613" w:rsidRPr="00576C8B">
      <w:pgSz w:w="11906" w:h="16838"/>
      <w:pgMar w:top="993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D4192"/>
    <w:multiLevelType w:val="multilevel"/>
    <w:tmpl w:val="88E8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406FA"/>
    <w:multiLevelType w:val="multilevel"/>
    <w:tmpl w:val="CF4AC9C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ED2B4A"/>
    <w:multiLevelType w:val="multilevel"/>
    <w:tmpl w:val="EA2406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DA"/>
    <w:rsid w:val="002718D7"/>
    <w:rsid w:val="00576C8B"/>
    <w:rsid w:val="008535DA"/>
    <w:rsid w:val="00916249"/>
    <w:rsid w:val="00C7532F"/>
    <w:rsid w:val="00E5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FAA7"/>
  <w15:docId w15:val="{8D4A0A6D-1344-4A44-B7F8-44EAA113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C8B"/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A8614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718D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576C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Шестернина Лидия</dc:creator>
  <dc:description/>
  <cp:lastModifiedBy>Окочутина Елена</cp:lastModifiedBy>
  <cp:revision>3</cp:revision>
  <dcterms:created xsi:type="dcterms:W3CDTF">2024-12-06T08:27:00Z</dcterms:created>
  <dcterms:modified xsi:type="dcterms:W3CDTF">2025-12-15T12:01:00Z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